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E38" w:rsidRDefault="00357E38" w:rsidP="00357E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 w:rsidRPr="00357E38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 xml:space="preserve">Урок по теме «Поэма А.Блока "Двенадцать" </w:t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–</w:t>
      </w:r>
    </w:p>
    <w:p w:rsidR="00357E38" w:rsidRPr="00357E38" w:rsidRDefault="00357E38" w:rsidP="00357E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 w:rsidRPr="00357E38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 xml:space="preserve"> пророчество о XX веке» 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7E38" w:rsidRPr="00357E38" w:rsidRDefault="00357E38" w:rsidP="00357E3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Выявить жанровое своеобразие поэмы;</w:t>
      </w:r>
    </w:p>
    <w:p w:rsidR="00357E38" w:rsidRPr="00357E38" w:rsidRDefault="00357E38" w:rsidP="00357E3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Проследить за особенностями стилистической реализации стихии революции;</w:t>
      </w:r>
    </w:p>
    <w:p w:rsidR="00357E38" w:rsidRPr="00357E38" w:rsidRDefault="00357E38" w:rsidP="00357E3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Определить роль образов – символов      и художественных деталей;</w:t>
      </w:r>
    </w:p>
    <w:p w:rsidR="00357E38" w:rsidRPr="00357E38" w:rsidRDefault="00357E38" w:rsidP="00357E3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Показать полемический характер поэмы: контрастное изображение двух миров, мирового пожара, революционного переустройства жизни;</w:t>
      </w:r>
    </w:p>
    <w:p w:rsidR="00357E38" w:rsidRPr="00357E38" w:rsidRDefault="00357E38" w:rsidP="00357E3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Оценить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провидческий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характер поэмы, понять многозначительность финала </w:t>
      </w:r>
    </w:p>
    <w:p w:rsidR="00357E38" w:rsidRPr="00357E38" w:rsidRDefault="00357E38" w:rsidP="00357E3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Осознать мироощущение Блока через его вершинное произведение - поэму «Двенадцать».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Эпиграфы:</w:t>
      </w: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7E38" w:rsidRPr="00357E38" w:rsidRDefault="00357E38" w:rsidP="00357E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«Невиданные перемены, неслыханные мятежи» (А.Блок)</w:t>
      </w:r>
    </w:p>
    <w:p w:rsidR="00357E38" w:rsidRPr="00357E38" w:rsidRDefault="00357E38" w:rsidP="00357E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«Трудное надо преодолеть, а за ним будет ясный день» </w:t>
      </w:r>
    </w:p>
    <w:p w:rsidR="00357E38" w:rsidRPr="00357E38" w:rsidRDefault="00357E38" w:rsidP="00357E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Бессмертная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как фольклор» (О.Мандельштам о поэме «Двенадцать»)</w:t>
      </w:r>
    </w:p>
    <w:p w:rsidR="00357E38" w:rsidRPr="00357E38" w:rsidRDefault="00357E38" w:rsidP="00357E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«Эпиграф столетия» (современные исследователи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тв-ва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Блока)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Оборудование:</w:t>
      </w: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7E38" w:rsidRPr="00357E38" w:rsidRDefault="00357E38" w:rsidP="00357E3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Портрет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,Б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>лока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57E38" w:rsidRPr="00357E38" w:rsidRDefault="00357E38" w:rsidP="00357E3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Компьютер,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мультимедийное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оборудование.</w:t>
      </w:r>
    </w:p>
    <w:p w:rsidR="00357E38" w:rsidRPr="00357E38" w:rsidRDefault="00357E38" w:rsidP="00357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Ход урока 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1. Организационный момент:</w:t>
      </w: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Запись темы « Поэма А.Блока «Двенадцать» (январь 1918г.)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2. Слово учителя.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Поэма Блока была написана в январе 1918г. Это было страшное время: позади 4 года войны, октябрьский переворот и приход к власти большевиков, наконец, разгон Учредительного собрания, первого российского парламента.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Интеллигентами того круга, к которому принадлежал Блок, все эти события воспринимались как национальная трагедия, как гибель русской земли.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После Октября 1917 года Блок поначалу поверил в «очистительную силу революции». Груз противоречий эпохи он брал на себя и стремился воплотить их в стихах.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«Он ходил молодой, веселый, с сияющими газами, и прислушивался к «музыке революции», к тому шуму от падения старого мира, который непрерывно раздавался у него в ушах, по его собственному свидетельству», - вспоминала его тетка М.А.Бекетова.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Сознанием чрезвычайной ответственности художника перед человечеством, переживающим колоссальный всемирно – исторический сдвиг, проникнуты все выступления Блока в печати и перед различными аудиториями. Он был уверен, что на ситуацию можно положительно повлиять. 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Именно в это время поэт пережил последний творческий взлет, создав в течение января 1918г. свои известные произведения: статью «Интеллигенция и революция», поэму «Двенадцать», стихотворение «Скифы».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- Какой видит Блок Россию в статье «Интеллигенция и революция?»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В статье он писал, что перед ним сейчас та Россия, « которую видели в устрашающих и пророческих снах наши великие писатели; тот Петербург, который видел Достоевский, та Россия, которую Гоголь назвал несущейся тройкой.»</w:t>
      </w:r>
      <w:proofErr w:type="gramEnd"/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«Невиданные перемены, неслыханные мятежи», - говорит Блок о времени 1917г.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(Обращение к эпиграфу 1) Эти словам стали пророческими, это мы сейчас точно знаем.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Поражало современников то, как мог певец Прекрасной Дамы создать строки о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толстомордой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Катьке? Как мог поэт, посвятивший такие проникновенные лирические стихи России, написать в страшные для нее дни слова: «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Пальнем-ка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пулей в святую Русь?» Эти вопросы были поставлены вскоре после первой публикации «Двенадцать» в газете «Знамя труда» в феврале 1918г.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а в мае поэма вышла отдельной книгой.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- Что после прочтения поэмы вам показалось интересным, что показалось непонятным, что насторожило?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- Что сам Блок пишет о «Двенадцать?»</w:t>
      </w:r>
    </w:p>
    <w:p w:rsidR="00357E38" w:rsidRPr="00357E38" w:rsidRDefault="00357E38" w:rsidP="00357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Поэма Блока «Двенадцать» явилась итогом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блоковского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познания России, ее мятежной стихии, творческого потенциала. В центре внимания автора – вопросы духовного состояния мира.</w:t>
      </w:r>
    </w:p>
    <w:p w:rsidR="00357E38" w:rsidRPr="00357E38" w:rsidRDefault="00357E38" w:rsidP="00357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Блок так хотел, чтобы «Двенадцать» прочли когда-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нибудь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не в его время.</w:t>
      </w:r>
    </w:p>
    <w:p w:rsidR="00357E38" w:rsidRPr="00357E38" w:rsidRDefault="00357E38" w:rsidP="00357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Сегодня, спустя 91 год со дня написания поэмы, мы будем искать ответы на вопросы, поставленные современниками Блока и вами в тексте произведения.</w:t>
      </w:r>
    </w:p>
    <w:p w:rsidR="00357E38" w:rsidRPr="00357E38" w:rsidRDefault="00357E38" w:rsidP="00357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-Что же услышал Блок в музыке революции?</w:t>
      </w:r>
    </w:p>
    <w:p w:rsidR="00357E38" w:rsidRPr="00357E38" w:rsidRDefault="00357E38" w:rsidP="00357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- Как «Буря во всех мирах» нашла свое выражение в поэме?</w:t>
      </w:r>
    </w:p>
    <w:p w:rsidR="00357E38" w:rsidRPr="00357E38" w:rsidRDefault="00357E38" w:rsidP="00357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- Какой видится Россия</w:t>
      </w:r>
    </w:p>
    <w:p w:rsidR="00357E38" w:rsidRPr="00357E38" w:rsidRDefault="00357E38" w:rsidP="00357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- Как раскрывается проблема исторической судьбы России…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3. Анализ поэмы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-В каком литературном жанре написано произведение А.Блока?</w:t>
      </w: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(«Двенадцать» - поэма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абота со словарем).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Поэма – крупное стихотворное произведение с повествовательным сюжетом).</w:t>
      </w:r>
      <w:proofErr w:type="gramEnd"/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- Присутствует ли сюжет в поэме «Двенадцать»?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- При чтении и анализе обратите внимание на жанровые особенности поэмы: сочетание </w:t>
      </w:r>
      <w:proofErr w:type="spellStart"/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лиро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– эпического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начала с повествовательно – драматическим сюжетом. Перед нами живые, движущиеся, озвученные картины реальности. Главы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калейдоскопически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сменяют друг друга, складываются в масштабную панораму.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- Чтение учителем 1 главы: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Вопросы:</w:t>
      </w: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7E38" w:rsidRPr="00357E38" w:rsidRDefault="00357E38" w:rsidP="00357E3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Где развертывается действие поэмы?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(«На всем божьем свете» на фоне разбушевавшихся природных стихий.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Шумы, ритмы, голоса объятой революционным вихрем России гениально воплотились Блоком в поэме.)</w:t>
      </w:r>
      <w:proofErr w:type="gramEnd"/>
    </w:p>
    <w:p w:rsidR="00357E38" w:rsidRPr="00357E38" w:rsidRDefault="00357E38" w:rsidP="00357E3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Как изображена разбушевавшаяся природная стихия?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(Стихия снега уводит героев от уюта дома, от любви и страсти в мир иной – жестокий, холодный, требующий мужества.</w:t>
      </w:r>
      <w:proofErr w:type="gramEnd"/>
    </w:p>
    <w:p w:rsidR="00357E38" w:rsidRPr="00357E38" w:rsidRDefault="00357E38" w:rsidP="00357E3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Каков образ ветра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?(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Он всевидящее, всезнающее существо, таящее в своей хаотичности источники всеведения. Он завивает, ветер хлесткий, ветер веселый и золи рад, он гуляет, свищет, рвет, мнет. Возникают сопутствующие образы снега и вьюги. Это образы – символы не только разбушевавшейся стихии, но и грядущих перемен. Кажется, все смешалось, закрутилось в вихре. Кругом хаос и беспорядок, где идет схватка добра и зла, черного (старый мир) и белого (новый мир)</w:t>
      </w:r>
    </w:p>
    <w:p w:rsidR="00357E38" w:rsidRPr="00357E38" w:rsidRDefault="00357E38" w:rsidP="00357E3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О чем свидетельствует контраст, заложенный в 1-х строках?</w:t>
      </w:r>
    </w:p>
    <w:p w:rsidR="00357E38" w:rsidRPr="00357E38" w:rsidRDefault="00357E38" w:rsidP="00357E3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Как изображен старый мир?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(Старушка, символизирующая обывательское сознание.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Буржуй на перекрестке, оставшийся «с носом», в «воротник упрятал нос»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>исатель – вития (красноречивый оратор), говорящий вполголоса «Предатели! Погибла Россия!». Товарищ поп, нынче невеселый, он изображен как посторонний человек Барыня в каракуле, со своими спутницами. Бродяга – «Эх, бедняга», - это авторское отношение, так воспринимает события рассказчик. Грубо и жестоко обращается ветер с людьми беспомощными, сентиментальными, плаксиво растерянными. Все гер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ои у а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втора вызывают презрительную усмешку, лишь к бродяге у него теплое чувство. «Подходи – поцелуемся…» Это в честь праздника революции, как в первый день Пасхи. Далее, клич голодных: Хлеба! И вопрос: «Что впереди? (о перспективах революции). Но нет ответа. «Проходи». Никто ответа не знает, во всяком случае, улица. Кругом злоба, грустная, черная, святая.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Оксюморонное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смешение святости и злобы указывает на дисгармонию, утрату идеала. Святая злоба навевает ощущение собственной вины, которая не дает права осуждать черную злобу и которая воспринимается как возмездие, недаром </w:t>
      </w:r>
      <w:r w:rsidRPr="00357E38">
        <w:rPr>
          <w:rFonts w:ascii="Times New Roman" w:eastAsia="Times New Roman" w:hAnsi="Times New Roman" w:cs="Times New Roman"/>
          <w:sz w:val="24"/>
          <w:szCs w:val="24"/>
        </w:rPr>
        <w:lastRenderedPageBreak/>
        <w:t>звучит: «Товарищ! Гляди в оба!». Это ни что иное как мотив бдительности, предупреждения.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Вывод: «Буря во всех мирах» нашла в этой главе сгущенное выражение. 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- Самостоятельная работа в группах.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Вопрос: Обсудите в группах 2, 3, 7, 11 главы. Каков образ нового мира, представленный в облике красноармейцев?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(Гуляет ветер, порхает снег</w:t>
      </w:r>
      <w:proofErr w:type="gramEnd"/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Идут двенадцать человек.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Двенадцать героев, непохожих на окружающих, призванных исполнять некое предназначение, шагают через городскую сутолоку, где нет ничего неслучайного. Каждая глава притчеобразна. Мир предстает в состоянии конца – начала. В нем присутствуют черты и приметы Апокалипсиса.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Это образ нового мира, появляющегося из бури и сливающегося с ней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Двенадцати красногвардейцам надлежит навести порядок в стране. Но этот образ крайне противоречив, многолик.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С одной стороны, эти люди в рваных пальтишко готовы жизнь отдать за неясные пока цели революции, готовы исполнить свой долг.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Они идут вперед державным шагом, полные решимости раздуть мировой пожар на «всем божьем свете».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С другой стороны, это буйная вольница, даже внешне они напоминают уголовников. Они неуправляемы, подвержены непредсказуемым чувствам и поступкам. «Эх, эх, позабавиться не грех!» (7 гл.).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Они идут без имени святого, «ко всему готовы»: к грабежу, убийству, насилию).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Люди не под крышей дома, они несут службу, сознательно или скорее бессознательно бросились в стихию снега, ветра, тьмы. Они проходят мимо всех, кто считал себя состоятельным в прежнем мире.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- Прочитайте 4-5 главы. Вопросы:</w:t>
      </w: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7E38" w:rsidRPr="00357E38" w:rsidRDefault="00357E38" w:rsidP="00357E3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Находит ли в этих главах развитие сюжетная линия? </w:t>
      </w:r>
    </w:p>
    <w:p w:rsidR="00357E38" w:rsidRPr="00357E38" w:rsidRDefault="00357E38" w:rsidP="00357E3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Помогают ли образы Катьки, Ваньки узнать еще что –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нибудь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о красногвардейцах? </w:t>
      </w:r>
    </w:p>
    <w:p w:rsidR="00357E38" w:rsidRPr="00357E38" w:rsidRDefault="00357E38" w:rsidP="00357E3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Каков облик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блоковской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героини Катьки? (Образ Катьки наделен реалистическими деталями: «в кружевном белье ходила», «гетры серые носила», «шоколад Миньон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жрала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>»).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Прочитайте 6-7 главы. Вопросы: </w:t>
      </w:r>
    </w:p>
    <w:p w:rsidR="00357E38" w:rsidRPr="00357E38" w:rsidRDefault="00357E38" w:rsidP="00357E3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Какое событии лежит в основе 6 гл.? (Убийство Катьки, как стихийный акт, – кульминация поэмы.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Преступления нет, для убийц не существует нравственных норм, их поступки неуправляемы. </w:t>
      </w:r>
    </w:p>
    <w:p w:rsidR="00357E38" w:rsidRPr="00357E38" w:rsidRDefault="00357E38" w:rsidP="00357E3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Как чувствует себя Петруха после убийства Катьки?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(Неловко, раскаивается, обращается к товарищам за помощью.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Однако его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раскаивание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вызывает в товарищах сначала жалость, а потом злобу и ожесточение. Петруха, устыженный товарищами, ощущает неуместность своих страданий. Он действует, чтобы заглушить угрызения совести. «Он пять повеселел». Блок точно ощутил то страшное, что вошло в жизнь – полное обесценивание человеческой жизни, которое не охраняет больше никакой закон: никому даже в голову не приходит, что за убийство Катьки кому-то придется отвечать. Нравственные понятия обесценились, недаром после гибели Катьки начинается разгул, теперь все дозволено: «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Запирайте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етажи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>, нынче будут грабежи»).</w:t>
      </w:r>
      <w:proofErr w:type="gramEnd"/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- Прочитайте 8 главу. Вопрос: Какие ритмы преобладают?</w:t>
      </w: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(Народно-песенные.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Продолжается бесчинство, разгул. В один ряд поставлены « скука скучная, смертная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»и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желание провести «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времячко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», а затем – «Уж я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семячки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полущу, полущу! Уж я ножичком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полосну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…».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Вот так воспринимает революционные события человек улицы, ощутивший безграничность свободы, и в то же время чувствующий враждебность окружающего, но уже побежденного мира).</w:t>
      </w:r>
      <w:proofErr w:type="gramEnd"/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- Прочитайте 9 главу. Вопрос: Что породила свобода, данная революцией?</w:t>
      </w: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(От ощущения свершившегося справедливого переворота идет настроение бесшабашности, упоение свободой, характерное для городской голытьбы.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Свобода, данная революцией, породила еще более страшный мир. Теперь людей, слившихся в кроваво-красном вихре, </w:t>
      </w:r>
      <w:r w:rsidRPr="00357E3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трудно остановить, если вообще возможно, потому что они мстят за свое прошлое всем подряд. Вот где четко прослеживается их крепкая связь со «старым миром», «пес безродный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стоит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>… поджавши хвост»).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Перечитайте 10 главу. Вопросы: </w:t>
      </w:r>
    </w:p>
    <w:p w:rsidR="00357E38" w:rsidRPr="00357E38" w:rsidRDefault="00357E38" w:rsidP="00357E3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Как реагирует природа на происходящее? Найдите образы-символы? </w:t>
      </w:r>
    </w:p>
    <w:p w:rsidR="00357E38" w:rsidRPr="00357E38" w:rsidRDefault="00357E38" w:rsidP="00357E3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Какой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предстает Россия? 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(В первых 4-х строках проявляется усиление стихии, но не она слепит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>дущие двенадцать не видят вперед дальше четырех шагов. Не в состоянии удержать от темных и страшных проявлений и вера в Бога. Она тоже потеряна. Но убийство не только из-за любви, в нем проявилась и социальная стихия: разгул, разбой, бунт «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голытьбы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>». Они не просто бунтуют, они пришли к власти. И тут возникает вопрос, как мог Блок благословить этот разбой и разгул? Многое в позиции Блока может прояснить то, что поэт, будучи всегда далеким от политики, был воспитан на традициях русской интеллигентской культуры 20 века с присущими ей идеями «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народопоклонства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>» и ощущением вины перед народом. Поэтому разгул народной стихии, который приобретал такие уродливые черты, поэт воспринимал как возмездие. Потерявшая нравственные ориентиры, охваченная разгулом темных страстей, разгулом вседозволенност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и-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такой предстает Россия в поэме. Но Блоку видится не только возмездие, но и погружение в ад, преисподнюю, но в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этом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же ее очищение.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Россия должна миновать это страшное, погрузившись на самое дно, вознестись к небу).</w:t>
      </w:r>
      <w:proofErr w:type="gramEnd"/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- Прочитайте 11 главу. Вопрос: Кто герой поэмы?</w:t>
      </w: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(Герой поэмы Блока, обозначенный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сокральным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числом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- это «рабочий народ», люди, которых поднял с самых низов вихрь истории. Их ведет вперед «черная злоба»- «святая злоба» к «страшному» миру. Они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идут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уверенны, ничем и никем не сбиваемым шагом.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Они слились с кровавым вихрем революции, «ко всему готовы, ничего не жаль»).</w:t>
      </w:r>
      <w:proofErr w:type="gramEnd"/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Перечитайте 12 главу. Вопрос: </w:t>
      </w:r>
    </w:p>
    <w:p w:rsidR="00357E38" w:rsidRPr="00357E38" w:rsidRDefault="00357E38" w:rsidP="00357E38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Мотивировано ли появление Христа в финальной строке?</w:t>
      </w: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(Появление Христа в финальной строке никак не мотивировано предшествующим текстом.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Но это единственный, но решающий знак присутствия автора. Это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блоковская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оценка всего происходящего. С одной стороны, - это социальное возмездие за несвободу низов. С другой стороны, -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это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правда духовного освобождения от унизительной власти низменно- телесного, то есть возврат к потерянной нравственности. </w:t>
      </w:r>
    </w:p>
    <w:p w:rsidR="00357E38" w:rsidRPr="00357E38" w:rsidRDefault="00357E38" w:rsidP="00357E38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Познакомьтесь и оцените высказывания об образе Христа в поэме «Двенадцать» (</w:t>
      </w:r>
      <w:hyperlink r:id="rId5" w:history="1">
        <w:r w:rsidRPr="00357E3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Приложение 1</w:t>
        </w:r>
      </w:hyperlink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4. Итог урока: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- Просмотр презентации (</w:t>
      </w:r>
      <w:hyperlink r:id="rId6" w:history="1">
        <w:r w:rsidRPr="00357E3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Приложение 2</w:t>
        </w:r>
      </w:hyperlink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- Обсуждение вопросов:</w:t>
      </w:r>
    </w:p>
    <w:p w:rsidR="00357E38" w:rsidRPr="00357E38" w:rsidRDefault="00357E38" w:rsidP="00357E38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Что же услышал Блок в музыке революции?</w:t>
      </w:r>
    </w:p>
    <w:p w:rsidR="00357E38" w:rsidRPr="00357E38" w:rsidRDefault="00357E38" w:rsidP="00357E38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Как «Буря во всех мирах» нашла свое выражение в поэме?</w:t>
      </w:r>
    </w:p>
    <w:p w:rsidR="00357E38" w:rsidRPr="00357E38" w:rsidRDefault="00357E38" w:rsidP="00357E38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Какой видится Россия</w:t>
      </w:r>
    </w:p>
    <w:p w:rsidR="00357E38" w:rsidRPr="00357E38" w:rsidRDefault="00357E38" w:rsidP="00357E38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Как раскрывается проблема исторической судьбы России…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Выводы по поэме: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Всю тяжесть исторического возмездия двенадцать берут на себя. «Они» персонажи поэмы, остаются грешниками на продуваемой ветрами земле, «он»- над ними и независим от них, над вьюгой, хаосом, над историей.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Мороз, ночь, разрозненные крики, выстрелы, огни – создают картину хаоса, некоего вселенского апокалипсиса, а образ Христа, который находится над «бушующим миром» «невидим», «невредим», «россыпью жемчужной» впереди несет начало светлое, гармоничное.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Идеальный образ Христа подчеркивает сопровождающий Христа белый цвет («белый венчик из роз», снег, жемчуг). Но в то же время финал поэмы содержит дерзкую, богохульную рифму в гармоничном сочетании: «ро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з-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Христос», появляется сниженное «пес», отрицающее идеализированное представление о том, что впереди, что ждет всех после событий, </w:t>
      </w:r>
      <w:r w:rsidRPr="00357E3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перевернувших все. Но двенадцать не идут за Христом, а преследуют Христа: «Все равно тебя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добуду/ Лучше сдайся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мне живым/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трах-тах-тах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(это выстрелы в него, что тоже символично). И, беря в руки кровавый флаг, Христос возлагает на себя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грихи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революции и выводит заблудших из мрака и кровопролития, но он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все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же выше их. Он идет не по земле, а «нежной поступью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надвьюжной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>», но впереди (а может быть и душах, в бытовых оговорах «Господи, благослови), увлекая за собой грешных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Именно в образе Христа Блок воплотил и свое ожидание революции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и свою веру в ее очистительную силу, и свое разочарование в ней, и обретение новой веры – веры в нравственное перерождение людей.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Блок писал: «Когда я кончил, сам удивился: почему Христос? Но чем больше я вглядывался, тем яснее видел Христа. И тогда же я записал у себя: «К сожалению, Христос». Что Христос идет перед ними – несомненно. Дело не в том, достойны ли они его, а страшно то, что опять он с ними и другого пока нет, а надо другого?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Блоку так увиделось. Он продолжает: «Я только-только констатировал факт: если вглядеться в столбы метели на этом пути, то увидишь «Иисуса Христа» (дневниковая запись от 25 февраля 1918г.)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Да, многое в поэме ошеломляюще неожиданно. Мерцающий смысл поэмы не подчиняется законам логики. Читатель испытывает резкое смешение чувств. Лексика поэмы отличается злободневностью: политический и блатной жаргон, смешение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высокого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и низкого. В поэме звучат интонации марша, частушки, революционной и народной песни, лозунговых призывов. И все это настолько органично смешалось в единое целое, что Блок в день завершения поэмы, 29 января 1918г., дерзнул пометить в своей записной книжке: «Сегодня я – гений».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Главной внутренней темой поэмы является вопрос о вере, совести, шаткости убеждений, русской бесшабашной склонности к греху и покаянию.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В поэме «Двенадцать» Блок заострил вопрос о духовной сущности вершителей новой истории 20 века. В центре поэмы – состояние душ. Финал поэмы подчеркивает, что вопрос о вере, объективном присутствии Бога в русской истории 20 века для автора – главный.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Вопрос: Как вы понимаете высказывание </w:t>
      </w:r>
      <w:proofErr w:type="spellStart"/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В.М.Журмунского</w:t>
      </w:r>
      <w:proofErr w:type="spellEnd"/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Вот так высоко оценил смысловой итог поэмы один из лучших знатоков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блоковского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творчества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В.М.Журмунский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>: « Погрузившись в родную ему стихию народного восстания, Блок подслушал ее песни, подсмотрел ее образы…- но не раскрыл… трагических противоречий и не дал никакого решения, не наметил никакого выхода: в этом его правдивость перед собой и своими современниками».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Обращение к эпиграфу: « </w:t>
      </w:r>
      <w:proofErr w:type="gramStart"/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Бессмертная</w:t>
      </w:r>
      <w:proofErr w:type="gramEnd"/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как фольклор». ( О.Мандельштам) 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Вопрос: Согласны ли вы с оценкой поэмы О.Мандельштамом?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Настоящий художник не уходит из жизни бесследно. « Мы умираем, а искусство остается,- заметил Блок на торжественном собрании, посвященном Пушкину.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Блока нет, но его богатейшее наследство с нами. Его стихи во многом трагичны, потому что трагичным было и его время. Однако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Блок утверждал, что не угрюмость суть его творчества, она в служении будущему.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В своем последнем стихотворении «Пушкинскому дому» 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>февраль 1921 г.) поэт снова напоминает нам об этом: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Пропуская дней гнетущих</w:t>
      </w:r>
      <w:r w:rsidRPr="00357E38">
        <w:rPr>
          <w:rFonts w:ascii="Times New Roman" w:eastAsia="Times New Roman" w:hAnsi="Times New Roman" w:cs="Times New Roman"/>
          <w:sz w:val="24"/>
          <w:szCs w:val="24"/>
        </w:rPr>
        <w:br/>
        <w:t>Кратковременный обман,</w:t>
      </w:r>
      <w:r w:rsidRPr="00357E38">
        <w:rPr>
          <w:rFonts w:ascii="Times New Roman" w:eastAsia="Times New Roman" w:hAnsi="Times New Roman" w:cs="Times New Roman"/>
          <w:sz w:val="24"/>
          <w:szCs w:val="24"/>
        </w:rPr>
        <w:br/>
        <w:t>Прозревали дней грядущих</w:t>
      </w:r>
      <w:r w:rsidRPr="00357E38">
        <w:rPr>
          <w:rFonts w:ascii="Times New Roman" w:eastAsia="Times New Roman" w:hAnsi="Times New Roman" w:cs="Times New Roman"/>
          <w:sz w:val="24"/>
          <w:szCs w:val="24"/>
        </w:rPr>
        <w:br/>
        <w:t xml:space="preserve">Сине- </w:t>
      </w:r>
      <w:proofErr w:type="spellStart"/>
      <w:r w:rsidRPr="00357E38">
        <w:rPr>
          <w:rFonts w:ascii="Times New Roman" w:eastAsia="Times New Roman" w:hAnsi="Times New Roman" w:cs="Times New Roman"/>
          <w:sz w:val="24"/>
          <w:szCs w:val="24"/>
        </w:rPr>
        <w:t>розовый</w:t>
      </w:r>
      <w:proofErr w:type="spellEnd"/>
      <w:r w:rsidRPr="00357E38">
        <w:rPr>
          <w:rFonts w:ascii="Times New Roman" w:eastAsia="Times New Roman" w:hAnsi="Times New Roman" w:cs="Times New Roman"/>
          <w:sz w:val="24"/>
          <w:szCs w:val="24"/>
        </w:rPr>
        <w:t xml:space="preserve"> туман.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«Если вы любите мои стихи, преодолейте их яд, прочтите в них о будущем</w:t>
      </w:r>
      <w:proofErr w:type="gramStart"/>
      <w:r w:rsidRPr="00357E38">
        <w:rPr>
          <w:rFonts w:ascii="Times New Roman" w:eastAsia="Times New Roman" w:hAnsi="Times New Roman" w:cs="Times New Roman"/>
          <w:sz w:val="24"/>
          <w:szCs w:val="24"/>
        </w:rPr>
        <w:t>,»</w:t>
      </w:r>
      <w:proofErr w:type="gramEnd"/>
      <w:r w:rsidRPr="00357E38">
        <w:rPr>
          <w:rFonts w:ascii="Times New Roman" w:eastAsia="Times New Roman" w:hAnsi="Times New Roman" w:cs="Times New Roman"/>
          <w:sz w:val="24"/>
          <w:szCs w:val="24"/>
        </w:rPr>
        <w:t>- с этими пожеланием Блок обращается к нам, своим читателям.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sz w:val="24"/>
          <w:szCs w:val="24"/>
        </w:rPr>
        <w:t>«Трудное надо преодолеть, а за ним будет ясный день» (А.Блок)</w:t>
      </w:r>
    </w:p>
    <w:p w:rsidR="00357E38" w:rsidRPr="00357E38" w:rsidRDefault="00357E38" w:rsidP="00357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5. Домашнее задание</w:t>
      </w:r>
      <w:r w:rsidRPr="00357E38">
        <w:rPr>
          <w:rFonts w:ascii="Times New Roman" w:eastAsia="Times New Roman" w:hAnsi="Times New Roman" w:cs="Times New Roman"/>
          <w:sz w:val="24"/>
          <w:szCs w:val="24"/>
        </w:rPr>
        <w:t>: Проанализируйте финальную главу поэмы и ответьте на вопрос</w:t>
      </w:r>
      <w:r w:rsidRPr="00357E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«Как решается тема исторического пути России в поэме Блока. «Двенадцать». </w:t>
      </w:r>
    </w:p>
    <w:p w:rsidR="008728AF" w:rsidRDefault="008728AF" w:rsidP="00357E38">
      <w:pPr>
        <w:spacing w:after="0"/>
      </w:pPr>
    </w:p>
    <w:sectPr w:rsidR="00872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04F54"/>
    <w:multiLevelType w:val="multilevel"/>
    <w:tmpl w:val="2674B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A401F9"/>
    <w:multiLevelType w:val="multilevel"/>
    <w:tmpl w:val="FB2C9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4D1EC0"/>
    <w:multiLevelType w:val="multilevel"/>
    <w:tmpl w:val="E384E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996019"/>
    <w:multiLevelType w:val="multilevel"/>
    <w:tmpl w:val="F230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336AAB"/>
    <w:multiLevelType w:val="multilevel"/>
    <w:tmpl w:val="06C4E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A37E60"/>
    <w:multiLevelType w:val="multilevel"/>
    <w:tmpl w:val="E7CC2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2562A6"/>
    <w:multiLevelType w:val="multilevel"/>
    <w:tmpl w:val="6C72F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9E361B"/>
    <w:multiLevelType w:val="multilevel"/>
    <w:tmpl w:val="CD6C5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3E5184"/>
    <w:multiLevelType w:val="multilevel"/>
    <w:tmpl w:val="D852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57E38"/>
    <w:rsid w:val="00357E38"/>
    <w:rsid w:val="00872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57E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7E3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357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57E38"/>
    <w:rPr>
      <w:color w:val="0000FF"/>
      <w:u w:val="single"/>
    </w:rPr>
  </w:style>
  <w:style w:type="character" w:styleId="a5">
    <w:name w:val="Emphasis"/>
    <w:basedOn w:val="a0"/>
    <w:uiPriority w:val="20"/>
    <w:qFormat/>
    <w:rsid w:val="00357E38"/>
    <w:rPr>
      <w:i/>
      <w:iCs/>
    </w:rPr>
  </w:style>
  <w:style w:type="character" w:styleId="a6">
    <w:name w:val="Strong"/>
    <w:basedOn w:val="a0"/>
    <w:uiPriority w:val="22"/>
    <w:qFormat/>
    <w:rsid w:val="00357E3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4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21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37414/pril2.ppt" TargetMode="External"/><Relationship Id="rId5" Type="http://schemas.openxmlformats.org/officeDocument/2006/relationships/hyperlink" Target="http://festival.1september.ru/articles/537414/pril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2504</Words>
  <Characters>14277</Characters>
  <Application>Microsoft Office Word</Application>
  <DocSecurity>0</DocSecurity>
  <Lines>118</Lines>
  <Paragraphs>33</Paragraphs>
  <ScaleCrop>false</ScaleCrop>
  <Company>Нижнетуринская гимназия</Company>
  <LinksUpToDate>false</LinksUpToDate>
  <CharactersWithSpaces>16748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2011-11-28T06:25:00Z</cp:lastPrinted>
  <dcterms:created xsi:type="dcterms:W3CDTF">2011-11-28T06:24:00Z</dcterms:created>
  <dcterms:modified xsi:type="dcterms:W3CDTF">2011-11-28T06:26:00Z</dcterms:modified>
</cp:coreProperties>
</file>